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740" w:rsidRPr="0088050E" w:rsidRDefault="00A91740" w:rsidP="00A917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1465" w:tblpY="3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A91740" w:rsidRPr="0088050E" w:rsidTr="00344DCC">
        <w:trPr>
          <w:trHeight w:val="1999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Рассмотрено  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на заседании МО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________________/</w:t>
            </w:r>
            <w:r w:rsidR="002955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Латыпова А.Р.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/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Протокол № 1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от </w:t>
            </w:r>
            <w:r w:rsidRPr="008805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«</w:t>
            </w:r>
            <w:r w:rsidRPr="008805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</w:t>
            </w:r>
            <w:r w:rsidRPr="008805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»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</w:t>
            </w:r>
            <w:r w:rsidR="00B95A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2020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г.                   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Согласовано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заместитель  директора по УВР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_________________ </w:t>
            </w:r>
            <w:r w:rsidR="002955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Симакова Г.И.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«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»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</w:t>
            </w:r>
            <w:r w:rsidR="00B95A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2020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г                             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                 </w:t>
            </w: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Утверждено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Приказ №   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от  «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</w:t>
            </w:r>
            <w:r w:rsidR="00B95A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»_______________2020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г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директор школы: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</w:t>
            </w:r>
          </w:p>
          <w:p w:rsidR="00A91740" w:rsidRPr="0088050E" w:rsidRDefault="00A91740" w:rsidP="00344DCC">
            <w:pPr>
              <w:spacing w:after="0" w:line="240" w:lineRule="auto"/>
              <w:ind w:right="2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_________________Бурганиев Р.Г                 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</w:t>
            </w:r>
            <w:r w:rsidRPr="008805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</w:t>
            </w:r>
          </w:p>
        </w:tc>
      </w:tr>
    </w:tbl>
    <w:p w:rsidR="00A91740" w:rsidRPr="0088050E" w:rsidRDefault="00A91740" w:rsidP="00A91740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8805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                               :                                                  </w:t>
      </w:r>
    </w:p>
    <w:p w:rsidR="00A91740" w:rsidRPr="0088050E" w:rsidRDefault="00A91740" w:rsidP="00A91740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                                             </w:t>
      </w:r>
    </w:p>
    <w:p w:rsidR="00A91740" w:rsidRPr="0088050E" w:rsidRDefault="00A91740" w:rsidP="00A91740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</w:p>
    <w:p w:rsidR="00A91740" w:rsidRPr="0088050E" w:rsidRDefault="00A91740" w:rsidP="00A91740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91740" w:rsidRPr="0088050E" w:rsidRDefault="00A91740" w:rsidP="00A91740">
      <w:pPr>
        <w:shd w:val="clear" w:color="auto" w:fill="FFFFFF"/>
        <w:spacing w:after="0" w:line="240" w:lineRule="auto"/>
        <w:ind w:left="-540" w:right="2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A91740" w:rsidRPr="0088050E" w:rsidRDefault="00A91740" w:rsidP="00A91740">
      <w:pPr>
        <w:shd w:val="clear" w:color="auto" w:fill="FFFFFF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    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РАБОЧАЯ ПРОГРАММА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по </w:t>
      </w:r>
      <w:r w:rsidRPr="0088050E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>музыке</w:t>
      </w:r>
      <w:r w:rsidRPr="0088050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>в 4</w:t>
      </w:r>
      <w:r w:rsidRPr="0088050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классе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учителя </w:t>
      </w:r>
      <w:r w:rsidRPr="0088050E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начальных классов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первой квалификационной категории </w:t>
      </w:r>
      <w:r w:rsidR="00B95ACE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>Симаковой Г.И.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муниципального  бюджетного  общеобразовательного  учреждения  </w:t>
      </w:r>
      <w:proofErr w:type="spellStart"/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Исенбаевской</w:t>
      </w:r>
      <w:proofErr w:type="spellEnd"/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gramStart"/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средней</w:t>
      </w:r>
      <w:proofErr w:type="gramEnd"/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общеобразовательной школы  </w:t>
      </w:r>
      <w:proofErr w:type="spellStart"/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Агрызского</w:t>
      </w:r>
      <w:proofErr w:type="spellEnd"/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91740" w:rsidRPr="0088050E" w:rsidRDefault="0029556B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20</w:t>
      </w:r>
      <w:r w:rsidR="00B95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20</w:t>
      </w:r>
      <w:r w:rsidR="00A91740"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- 20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  <w:r w:rsidR="00B95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</w:t>
      </w:r>
      <w:r w:rsidR="00A91740"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учебный год</w:t>
      </w: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Рассмотрено на заседании</w:t>
      </w: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педагогического совета</w:t>
      </w:r>
    </w:p>
    <w:p w:rsidR="00A91740" w:rsidRPr="0088050E" w:rsidRDefault="00A91740" w:rsidP="00A91740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протокол  №     </w:t>
      </w:r>
      <w:r w:rsidR="002955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 «     »                  20</w:t>
      </w:r>
      <w:r w:rsidR="00B95AC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20</w:t>
      </w:r>
      <w:r w:rsidRPr="0088050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88050E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г.</w:t>
      </w:r>
    </w:p>
    <w:p w:rsidR="00A91740" w:rsidRPr="0088050E" w:rsidRDefault="00A91740" w:rsidP="00A9174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88050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</w:t>
      </w:r>
    </w:p>
    <w:p w:rsidR="00A91740" w:rsidRPr="0088050E" w:rsidRDefault="00A91740" w:rsidP="00A917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</w:t>
      </w:r>
    </w:p>
    <w:p w:rsidR="00A91740" w:rsidRPr="0088050E" w:rsidRDefault="00A91740" w:rsidP="00A91740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  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По учебному плану МБОУ  </w:t>
      </w:r>
      <w:proofErr w:type="spellStart"/>
      <w:r w:rsidRPr="0088050E">
        <w:rPr>
          <w:rFonts w:ascii="Times New Roman" w:eastAsia="Calibri" w:hAnsi="Times New Roman" w:cs="Times New Roman"/>
          <w:sz w:val="24"/>
          <w:szCs w:val="24"/>
        </w:rPr>
        <w:t>Исенбаевская</w:t>
      </w:r>
      <w:proofErr w:type="spellEnd"/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88050E">
        <w:rPr>
          <w:rFonts w:ascii="Times New Roman" w:eastAsia="Calibri" w:hAnsi="Times New Roman" w:cs="Times New Roman"/>
          <w:sz w:val="24"/>
          <w:szCs w:val="24"/>
        </w:rPr>
        <w:t>Агрызского</w:t>
      </w:r>
      <w:proofErr w:type="spellEnd"/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</w:t>
      </w:r>
      <w:r w:rsidR="00885669">
        <w:rPr>
          <w:rFonts w:ascii="Times New Roman" w:eastAsia="Calibri" w:hAnsi="Times New Roman" w:cs="Times New Roman"/>
          <w:sz w:val="24"/>
          <w:szCs w:val="24"/>
        </w:rPr>
        <w:t>она Республики Татарстан на 20</w:t>
      </w:r>
      <w:r w:rsidR="00B95ACE">
        <w:rPr>
          <w:rFonts w:ascii="Times New Roman" w:eastAsia="Calibri" w:hAnsi="Times New Roman" w:cs="Times New Roman"/>
          <w:sz w:val="24"/>
          <w:szCs w:val="24"/>
        </w:rPr>
        <w:t>20</w:t>
      </w:r>
      <w:r w:rsidRPr="0088050E">
        <w:rPr>
          <w:rFonts w:ascii="Times New Roman" w:eastAsia="Calibri" w:hAnsi="Times New Roman" w:cs="Times New Roman"/>
          <w:sz w:val="24"/>
          <w:szCs w:val="24"/>
        </w:rPr>
        <w:t>-20</w:t>
      </w:r>
      <w:r w:rsidR="00885669">
        <w:rPr>
          <w:rFonts w:ascii="Times New Roman" w:eastAsia="Calibri" w:hAnsi="Times New Roman" w:cs="Times New Roman"/>
          <w:sz w:val="24"/>
          <w:szCs w:val="24"/>
        </w:rPr>
        <w:t>2</w:t>
      </w:r>
      <w:r w:rsidR="00B95ACE">
        <w:rPr>
          <w:rFonts w:ascii="Times New Roman" w:eastAsia="Calibri" w:hAnsi="Times New Roman" w:cs="Times New Roman"/>
          <w:sz w:val="24"/>
          <w:szCs w:val="24"/>
        </w:rPr>
        <w:t>1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м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>узыки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в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885669">
        <w:rPr>
          <w:rFonts w:ascii="Times New Roman" w:eastAsia="Calibri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классе (ФГОС) отводится 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>3</w:t>
      </w:r>
      <w:r w:rsidR="00AD02C4">
        <w:rPr>
          <w:rFonts w:ascii="Times New Roman" w:eastAsia="Calibri" w:hAnsi="Times New Roman" w:cs="Times New Roman"/>
          <w:sz w:val="24"/>
          <w:szCs w:val="24"/>
          <w:lang w:val="tt-RU"/>
        </w:rPr>
        <w:t>4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 ча</w:t>
      </w:r>
      <w:r w:rsidR="00AD02C4">
        <w:rPr>
          <w:rFonts w:ascii="Times New Roman" w:eastAsia="Calibri" w:hAnsi="Times New Roman" w:cs="Times New Roman"/>
          <w:sz w:val="24"/>
          <w:szCs w:val="24"/>
        </w:rPr>
        <w:t>са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:  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 часа  в неделю.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Региональные особенности учтены и включены в темы   уроков</w:t>
      </w:r>
      <w:r w:rsidRPr="0088050E">
        <w:rPr>
          <w:rFonts w:ascii="Times New Roman" w:eastAsia="Calibri" w:hAnsi="Times New Roman" w:cs="Times New Roman"/>
          <w:sz w:val="24"/>
          <w:szCs w:val="24"/>
        </w:rPr>
        <w:t xml:space="preserve">. В </w:t>
      </w:r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календарно-тематическом планировании </w:t>
      </w:r>
      <w:proofErr w:type="gramStart"/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>отмечены</w:t>
      </w:r>
      <w:proofErr w:type="gramEnd"/>
      <w:r w:rsidRPr="0088050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88050E">
        <w:rPr>
          <w:rFonts w:ascii="Times New Roman" w:eastAsia="Calibri" w:hAnsi="Times New Roman" w:cs="Times New Roman"/>
          <w:i/>
          <w:sz w:val="24"/>
          <w:szCs w:val="24"/>
          <w:lang w:val="tt-RU"/>
        </w:rPr>
        <w:t>курсивом.</w:t>
      </w:r>
    </w:p>
    <w:p w:rsidR="00D73282" w:rsidRDefault="00D73282" w:rsidP="00D73282">
      <w:pPr>
        <w:pStyle w:val="c2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rStyle w:val="c51"/>
          <w:color w:val="000000"/>
          <w:sz w:val="28"/>
          <w:szCs w:val="28"/>
        </w:rPr>
        <w:t xml:space="preserve">Личностные, </w:t>
      </w:r>
      <w:proofErr w:type="spellStart"/>
      <w:r>
        <w:rPr>
          <w:rStyle w:val="c51"/>
          <w:color w:val="000000"/>
          <w:sz w:val="28"/>
          <w:szCs w:val="28"/>
        </w:rPr>
        <w:t>метапредметные</w:t>
      </w:r>
      <w:proofErr w:type="spellEnd"/>
      <w:r>
        <w:rPr>
          <w:rStyle w:val="c51"/>
          <w:color w:val="000000"/>
          <w:sz w:val="28"/>
          <w:szCs w:val="28"/>
        </w:rPr>
        <w:t xml:space="preserve"> и предметные результаты освоения</w:t>
      </w:r>
      <w:r>
        <w:rPr>
          <w:color w:val="000000"/>
          <w:lang w:val="tt-RU"/>
        </w:rPr>
        <w:t xml:space="preserve">  </w:t>
      </w:r>
      <w:r>
        <w:rPr>
          <w:rStyle w:val="c42"/>
          <w:color w:val="000000"/>
          <w:sz w:val="28"/>
          <w:szCs w:val="28"/>
        </w:rPr>
        <w:t>учебного предмета «Музыка»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D73282">
        <w:rPr>
          <w:rStyle w:val="c9"/>
          <w:b/>
          <w:iCs/>
          <w:color w:val="000000"/>
        </w:rPr>
        <w:t>Личностными</w:t>
      </w:r>
      <w:r>
        <w:rPr>
          <w:rStyle w:val="c9"/>
          <w:i/>
          <w:iCs/>
          <w:color w:val="000000"/>
        </w:rPr>
        <w:t xml:space="preserve"> результатами </w:t>
      </w:r>
      <w:r>
        <w:rPr>
          <w:rStyle w:val="c9"/>
          <w:color w:val="000000"/>
        </w:rPr>
        <w:t>изучения музыки являются: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наличие эмоционально-ценностного отношения к искусству;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- реализация творческого потенциала в процессе коллективного (индивидуального) </w:t>
      </w:r>
      <w:proofErr w:type="spellStart"/>
      <w:r>
        <w:rPr>
          <w:rStyle w:val="c9"/>
          <w:color w:val="000000"/>
        </w:rPr>
        <w:t>музицирования</w:t>
      </w:r>
      <w:proofErr w:type="spellEnd"/>
      <w:r>
        <w:rPr>
          <w:rStyle w:val="c9"/>
          <w:color w:val="000000"/>
        </w:rPr>
        <w:t>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позитивная самооценка музыкально-творческих возможностей.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D73282">
        <w:rPr>
          <w:rStyle w:val="c9"/>
          <w:b/>
          <w:iCs/>
          <w:color w:val="000000"/>
        </w:rPr>
        <w:t>Предметными</w:t>
      </w:r>
      <w:r>
        <w:rPr>
          <w:rStyle w:val="c9"/>
          <w:i/>
          <w:iCs/>
          <w:color w:val="000000"/>
        </w:rPr>
        <w:t xml:space="preserve"> результатами </w:t>
      </w:r>
      <w:r>
        <w:rPr>
          <w:rStyle w:val="c9"/>
          <w:color w:val="000000"/>
        </w:rPr>
        <w:t>изучения музыки являются: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устойчивый интерес к музыке и различным видам (или какому-либо виду) музыкально-творческой деятельности;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общее понятие о значении музыки в жизни человека, знание основных закономерностей музыкального искусства, общее представление о музыкальной картине мира;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элементарные умения и навыки в различных видах учебно-творческой деятельности.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proofErr w:type="spellStart"/>
      <w:r w:rsidRPr="00D73282">
        <w:rPr>
          <w:rStyle w:val="c9"/>
          <w:b/>
          <w:iCs/>
          <w:color w:val="000000"/>
        </w:rPr>
        <w:t>Метапредметными</w:t>
      </w:r>
      <w:proofErr w:type="spellEnd"/>
      <w:r w:rsidRPr="00D73282">
        <w:rPr>
          <w:rStyle w:val="c9"/>
          <w:b/>
          <w:iCs/>
          <w:color w:val="000000"/>
        </w:rPr>
        <w:t xml:space="preserve"> </w:t>
      </w:r>
      <w:r>
        <w:rPr>
          <w:rStyle w:val="c9"/>
          <w:i/>
          <w:iCs/>
          <w:color w:val="000000"/>
        </w:rPr>
        <w:t>результатами </w:t>
      </w:r>
      <w:r>
        <w:rPr>
          <w:rStyle w:val="c9"/>
          <w:color w:val="000000"/>
        </w:rPr>
        <w:t>изучения музыки являются: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развитое художественное восприятие, умение оценивать произведения разных видов искусства;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ориентация в культурном многообразии окружающей действительности;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участие в музыкальной жизни класса, школы, города и др.;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продуктивное сотрудничество (общение, взаимодействие, работа в команде) со сверстниками при решении различных музыкально-творческих задач;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- наблюдение за разнообразными явлениями жизни и искусства в учебной и внеурочной деятельности.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D73282">
        <w:rPr>
          <w:rStyle w:val="c9"/>
          <w:b/>
          <w:iCs/>
          <w:color w:val="000000"/>
        </w:rPr>
        <w:t>Обобщенный</w:t>
      </w:r>
      <w:r>
        <w:rPr>
          <w:rStyle w:val="c9"/>
          <w:i/>
          <w:iCs/>
          <w:color w:val="000000"/>
        </w:rPr>
        <w:t xml:space="preserve"> результат</w:t>
      </w:r>
      <w:r>
        <w:rPr>
          <w:rStyle w:val="c9"/>
          <w:color w:val="000000"/>
        </w:rPr>
        <w:t xml:space="preserve"> освоения </w:t>
      </w:r>
      <w:proofErr w:type="gramStart"/>
      <w:r>
        <w:rPr>
          <w:rStyle w:val="c9"/>
          <w:color w:val="000000"/>
        </w:rPr>
        <w:t>обучающимися</w:t>
      </w:r>
      <w:proofErr w:type="gramEnd"/>
      <w:r>
        <w:rPr>
          <w:rStyle w:val="c9"/>
          <w:color w:val="000000"/>
        </w:rPr>
        <w:t xml:space="preserve"> учебной программы выражается в следующих личностных характеристиках</w:t>
      </w:r>
      <w:r>
        <w:rPr>
          <w:rStyle w:val="c9"/>
          <w:i/>
          <w:iCs/>
          <w:color w:val="000000"/>
        </w:rPr>
        <w:t> </w:t>
      </w:r>
      <w:r>
        <w:rPr>
          <w:rStyle w:val="c9"/>
          <w:color w:val="000000"/>
        </w:rPr>
        <w:t>выпускника: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• любознательный, активно и заинтересованно познающий мир посредством музыкального искусства;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владеющий</w:t>
      </w:r>
      <w:proofErr w:type="gramEnd"/>
      <w:r>
        <w:rPr>
          <w:rStyle w:val="c9"/>
          <w:color w:val="000000"/>
        </w:rPr>
        <w:t xml:space="preserve"> основами умения учиться, способный к организации собственной учебной и музыкально-творческой деятельности;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>• любящий свой народ и его музыкальные традиции, свой край и свою Родину;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уважающий</w:t>
      </w:r>
      <w:proofErr w:type="gramEnd"/>
      <w:r>
        <w:rPr>
          <w:rStyle w:val="c9"/>
          <w:color w:val="000000"/>
        </w:rPr>
        <w:t xml:space="preserve"> и принимающий художественные ценности общества;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готовый</w:t>
      </w:r>
      <w:proofErr w:type="gramEnd"/>
      <w:r>
        <w:rPr>
          <w:rStyle w:val="c9"/>
          <w:color w:val="000000"/>
        </w:rPr>
        <w:t xml:space="preserve"> самостоятельно действовать и отвечать за свои поступки перед семьей и обществом;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стремящийся</w:t>
      </w:r>
      <w:proofErr w:type="gramEnd"/>
      <w:r>
        <w:rPr>
          <w:rStyle w:val="c9"/>
          <w:color w:val="000000"/>
        </w:rPr>
        <w:t xml:space="preserve"> жить по законам красоты;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доброжелательный</w:t>
      </w:r>
      <w:proofErr w:type="gramEnd"/>
      <w:r>
        <w:rPr>
          <w:rStyle w:val="c9"/>
          <w:color w:val="000000"/>
        </w:rPr>
        <w:t>, умеющий слушать и слышать собеседника, обосновывать свою позицию, высказывать свое мнение;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обладающий</w:t>
      </w:r>
      <w:proofErr w:type="gramEnd"/>
      <w:r>
        <w:rPr>
          <w:rStyle w:val="c9"/>
          <w:color w:val="000000"/>
        </w:rPr>
        <w:t xml:space="preserve"> развитым эстетическим чувством и художественным вкусом;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both"/>
        <w:rPr>
          <w:rStyle w:val="c9"/>
          <w:color w:val="000000"/>
          <w:lang w:val="tt-RU"/>
        </w:rPr>
      </w:pPr>
      <w:r>
        <w:rPr>
          <w:rStyle w:val="c9"/>
          <w:color w:val="000000"/>
        </w:rPr>
        <w:t xml:space="preserve">• </w:t>
      </w:r>
      <w:proofErr w:type="gramStart"/>
      <w:r>
        <w:rPr>
          <w:rStyle w:val="c9"/>
          <w:color w:val="000000"/>
        </w:rPr>
        <w:t>использующий</w:t>
      </w:r>
      <w:proofErr w:type="gramEnd"/>
      <w:r>
        <w:rPr>
          <w:rStyle w:val="c9"/>
          <w:color w:val="000000"/>
        </w:rPr>
        <w:t xml:space="preserve"> разные виды музыкально-творческой деятельности для охраны и укрепления своего психического, физического и духовного здоровья.</w:t>
      </w:r>
    </w:p>
    <w:p w:rsid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center"/>
        <w:rPr>
          <w:rStyle w:val="c9"/>
          <w:color w:val="000000"/>
          <w:sz w:val="28"/>
          <w:szCs w:val="28"/>
          <w:lang w:val="tt-RU"/>
        </w:rPr>
      </w:pPr>
      <w:r w:rsidRPr="00D73282">
        <w:rPr>
          <w:rStyle w:val="c9"/>
          <w:color w:val="000000"/>
          <w:sz w:val="28"/>
          <w:szCs w:val="28"/>
          <w:lang w:val="tt-RU"/>
        </w:rPr>
        <w:t>Содержание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977"/>
        <w:gridCol w:w="9072"/>
      </w:tblGrid>
      <w:tr w:rsidR="00885669" w:rsidTr="008F6177">
        <w:tc>
          <w:tcPr>
            <w:tcW w:w="1384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№</w:t>
            </w:r>
          </w:p>
        </w:tc>
        <w:tc>
          <w:tcPr>
            <w:tcW w:w="2977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тема</w:t>
            </w:r>
          </w:p>
        </w:tc>
        <w:tc>
          <w:tcPr>
            <w:tcW w:w="9072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содержание</w:t>
            </w:r>
          </w:p>
        </w:tc>
      </w:tr>
      <w:tr w:rsidR="00885669" w:rsidTr="008F6177">
        <w:tc>
          <w:tcPr>
            <w:tcW w:w="1384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«Музыка моего народа»</w:t>
            </w:r>
          </w:p>
        </w:tc>
        <w:tc>
          <w:tcPr>
            <w:tcW w:w="9072" w:type="dxa"/>
          </w:tcPr>
          <w:p w:rsidR="00885669" w:rsidRPr="00D73282" w:rsidRDefault="00885669" w:rsidP="00D73282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color w:val="000000"/>
                <w:lang w:val="tt-RU"/>
              </w:rPr>
            </w:pPr>
            <w:r>
              <w:rPr>
                <w:rStyle w:val="c9"/>
                <w:color w:val="000000"/>
              </w:rPr>
              <w:t>Россия – Родина моя. Народная музыка как энциклопедия жизни. «Преданья старины глубокой». Музыка в народном духе. Сказочные образы в музыке моего народа.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rStyle w:val="c32"/>
                <w:color w:val="000000"/>
              </w:rPr>
              <w:t>Народная песня – энциклопедия жизни русского народа. Разнообразие жанров русской народной песни. От народной песни – к творчеству композиторов  (интонационно-песенная основа, энциклопедизм, демократизм, гуманистическое начало). Современная интерпретация народной песни. Общее и различное в музыке народов России и мира: содержание, язык,  форма. Интернационализм музыкального языка. Единство общего и индивидуального в музыке разных стран и народов</w:t>
            </w:r>
          </w:p>
        </w:tc>
      </w:tr>
      <w:tr w:rsidR="00885669" w:rsidTr="008F6177">
        <w:tc>
          <w:tcPr>
            <w:tcW w:w="1384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2</w:t>
            </w:r>
          </w:p>
        </w:tc>
        <w:tc>
          <w:tcPr>
            <w:tcW w:w="2977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D73282">
              <w:rPr>
                <w:color w:val="000000"/>
                <w:lang w:val="tt-RU"/>
              </w:rPr>
              <w:t>«Между музыкой моего народа и музыкой других народов моей страны нет непереходимых границ»</w:t>
            </w:r>
          </w:p>
        </w:tc>
        <w:tc>
          <w:tcPr>
            <w:tcW w:w="9072" w:type="dxa"/>
          </w:tcPr>
          <w:p w:rsidR="00885669" w:rsidRDefault="00885669" w:rsidP="005C70D3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color w:val="000000"/>
              </w:rPr>
            </w:pPr>
            <w:proofErr w:type="gramStart"/>
            <w:r>
              <w:rPr>
                <w:rStyle w:val="c9"/>
                <w:color w:val="000000"/>
              </w:rPr>
              <w:t>«От Москвы – до самых до окраин».</w:t>
            </w:r>
            <w:proofErr w:type="gramEnd"/>
            <w:r>
              <w:rPr>
                <w:rStyle w:val="c9"/>
                <w:color w:val="000000"/>
              </w:rPr>
              <w:t xml:space="preserve"> </w:t>
            </w:r>
            <w:proofErr w:type="spellStart"/>
            <w:r>
              <w:rPr>
                <w:rStyle w:val="c9"/>
                <w:color w:val="000000"/>
              </w:rPr>
              <w:t>Песенность</w:t>
            </w:r>
            <w:proofErr w:type="spellEnd"/>
            <w:r>
              <w:rPr>
                <w:rStyle w:val="c9"/>
                <w:color w:val="000000"/>
              </w:rPr>
              <w:t xml:space="preserve">, </w:t>
            </w:r>
            <w:proofErr w:type="spellStart"/>
            <w:r>
              <w:rPr>
                <w:rStyle w:val="c9"/>
                <w:color w:val="000000"/>
              </w:rPr>
              <w:t>танцевальность</w:t>
            </w:r>
            <w:proofErr w:type="spellEnd"/>
            <w:r>
              <w:rPr>
                <w:rStyle w:val="c9"/>
                <w:color w:val="000000"/>
              </w:rPr>
              <w:t xml:space="preserve"> и </w:t>
            </w:r>
            <w:proofErr w:type="spellStart"/>
            <w:r>
              <w:rPr>
                <w:rStyle w:val="c9"/>
                <w:color w:val="000000"/>
              </w:rPr>
              <w:t>маршевость</w:t>
            </w:r>
            <w:proofErr w:type="spellEnd"/>
            <w:r>
              <w:rPr>
                <w:rStyle w:val="c9"/>
                <w:color w:val="000000"/>
              </w:rPr>
              <w:t xml:space="preserve"> в музыке разных народов страны. Знакомимся с интонационными портретами музыки народов России.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rStyle w:val="c32"/>
                <w:color w:val="000000"/>
              </w:rPr>
              <w:t>Музыка народов – субъектов РФ. Сочинения композиторов на народные песни. Сочинения композиторов на темы песен других народов. Закономерности музыки и их отражение в произведениях разных народов России. Взаимопроникновение музыкальных интонаций.</w:t>
            </w:r>
          </w:p>
          <w:p w:rsidR="00885669" w:rsidRDefault="00885669" w:rsidP="00D73282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rStyle w:val="c9"/>
                <w:color w:val="000000"/>
              </w:rPr>
            </w:pPr>
          </w:p>
        </w:tc>
      </w:tr>
      <w:tr w:rsidR="00885669" w:rsidTr="008F6177">
        <w:tc>
          <w:tcPr>
            <w:tcW w:w="1384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3</w:t>
            </w:r>
          </w:p>
        </w:tc>
        <w:tc>
          <w:tcPr>
            <w:tcW w:w="2977" w:type="dxa"/>
          </w:tcPr>
          <w:p w:rsidR="00885669" w:rsidRPr="00D73282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5C70D3">
              <w:rPr>
                <w:color w:val="000000"/>
                <w:lang w:val="tt-RU"/>
              </w:rPr>
              <w:t>«Между музыкой разных народов мира нет непереходимых границ»</w:t>
            </w:r>
          </w:p>
        </w:tc>
        <w:tc>
          <w:tcPr>
            <w:tcW w:w="9072" w:type="dxa"/>
          </w:tcPr>
          <w:p w:rsidR="00885669" w:rsidRDefault="00885669" w:rsidP="005C70D3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color w:val="000000"/>
              </w:rPr>
            </w:pPr>
            <w:r>
              <w:rPr>
                <w:rStyle w:val="c9"/>
                <w:color w:val="000000"/>
              </w:rPr>
              <w:t>Выразительность и изобразительность музыки народов мира. Своеобразие музыкальных интонаций в мире. Как музыка помогает дружить народам? Какие музыкальные инструменты есть у разных народов мира? Как прекрасен этот мир!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rStyle w:val="c32"/>
                <w:color w:val="000000"/>
              </w:rPr>
              <w:t xml:space="preserve">Музыка народов мира: своеобразие интонаций и общность жизненного содержания; </w:t>
            </w:r>
            <w:proofErr w:type="spellStart"/>
            <w:r>
              <w:rPr>
                <w:rStyle w:val="c32"/>
                <w:color w:val="000000"/>
              </w:rPr>
              <w:t>песенность</w:t>
            </w:r>
            <w:proofErr w:type="spellEnd"/>
            <w:r>
              <w:rPr>
                <w:rStyle w:val="c32"/>
                <w:color w:val="000000"/>
              </w:rPr>
              <w:t xml:space="preserve">, </w:t>
            </w:r>
            <w:proofErr w:type="spellStart"/>
            <w:r>
              <w:rPr>
                <w:rStyle w:val="c32"/>
                <w:color w:val="000000"/>
              </w:rPr>
              <w:t>танцевальность</w:t>
            </w:r>
            <w:proofErr w:type="spellEnd"/>
            <w:r>
              <w:rPr>
                <w:rStyle w:val="c32"/>
                <w:color w:val="000000"/>
              </w:rPr>
              <w:t xml:space="preserve"> и </w:t>
            </w:r>
            <w:proofErr w:type="spellStart"/>
            <w:r>
              <w:rPr>
                <w:rStyle w:val="c32"/>
                <w:color w:val="000000"/>
              </w:rPr>
              <w:t>маршевость</w:t>
            </w:r>
            <w:proofErr w:type="spellEnd"/>
            <w:r>
              <w:rPr>
                <w:rStyle w:val="c32"/>
                <w:color w:val="000000"/>
              </w:rPr>
              <w:t>; выразительность и изобразительность. Музыкальные инструменты народов мира.</w:t>
            </w:r>
          </w:p>
          <w:p w:rsidR="00885669" w:rsidRDefault="00885669" w:rsidP="005C70D3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rStyle w:val="c9"/>
                <w:color w:val="000000"/>
              </w:rPr>
            </w:pPr>
          </w:p>
        </w:tc>
      </w:tr>
      <w:tr w:rsidR="00885669" w:rsidTr="008F6177">
        <w:tc>
          <w:tcPr>
            <w:tcW w:w="1384" w:type="dxa"/>
          </w:tcPr>
          <w:p w:rsidR="00885669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4</w:t>
            </w:r>
          </w:p>
        </w:tc>
        <w:tc>
          <w:tcPr>
            <w:tcW w:w="2977" w:type="dxa"/>
          </w:tcPr>
          <w:p w:rsidR="00885669" w:rsidRPr="005C70D3" w:rsidRDefault="00885669" w:rsidP="00D73282">
            <w:pPr>
              <w:pStyle w:val="c21"/>
              <w:spacing w:before="0" w:beforeAutospacing="0" w:after="0" w:afterAutospacing="0"/>
              <w:jc w:val="center"/>
              <w:rPr>
                <w:color w:val="000000"/>
                <w:lang w:val="tt-RU"/>
              </w:rPr>
            </w:pPr>
            <w:r w:rsidRPr="005C70D3">
              <w:rPr>
                <w:color w:val="000000"/>
                <w:lang w:val="tt-RU"/>
              </w:rPr>
              <w:t>Композитор – исполнитель – слушатель»</w:t>
            </w:r>
          </w:p>
        </w:tc>
        <w:tc>
          <w:tcPr>
            <w:tcW w:w="9072" w:type="dxa"/>
          </w:tcPr>
          <w:p w:rsidR="00885669" w:rsidRPr="008F6177" w:rsidRDefault="00885669" w:rsidP="008F6177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color w:val="000000"/>
                <w:lang w:val="tt-RU"/>
              </w:rPr>
            </w:pPr>
            <w:r>
              <w:rPr>
                <w:rStyle w:val="c9"/>
                <w:color w:val="000000"/>
              </w:rPr>
              <w:t>Композитор – творец красоты. Галерея портретов исполнителей. Вслушивайся и услышишь!</w:t>
            </w:r>
            <w:r>
              <w:rPr>
                <w:rStyle w:val="c9"/>
                <w:color w:val="000000"/>
                <w:lang w:val="tt-RU"/>
              </w:rPr>
              <w:t xml:space="preserve"> </w:t>
            </w:r>
            <w:r>
              <w:rPr>
                <w:color w:val="000000"/>
              </w:rPr>
              <w:t xml:space="preserve">Триединство понятий «композитор», «исполнитель», «слушатель». Композитор – народ и личность, характер и форма сочинения, интонационные особенности, композиторский стиль. </w:t>
            </w:r>
            <w:proofErr w:type="gramStart"/>
            <w:r>
              <w:rPr>
                <w:color w:val="000000"/>
              </w:rPr>
              <w:t>Исполнитель – состав исполнителей (солисты, ансамбли, оркестры, хоры), характер исполнения, индивидуальный исполнительский стиль.</w:t>
            </w:r>
            <w:proofErr w:type="gramEnd"/>
            <w:r>
              <w:rPr>
                <w:color w:val="000000"/>
              </w:rPr>
              <w:t xml:space="preserve"> Особенности слушания музыки. Школьники в роли исполнителей, слушателей, композиторов. Тема «Композито</w:t>
            </w:r>
            <w:proofErr w:type="gramStart"/>
            <w:r>
              <w:rPr>
                <w:color w:val="000000"/>
              </w:rPr>
              <w:t>р–</w:t>
            </w:r>
            <w:proofErr w:type="gramEnd"/>
            <w:r>
              <w:rPr>
                <w:color w:val="000000"/>
              </w:rPr>
              <w:t xml:space="preserve"> Исполнитель– Слушатель» как обобщение содержания музыкального образования школьников начальных классов</w:t>
            </w:r>
          </w:p>
          <w:p w:rsidR="00885669" w:rsidRPr="008F6177" w:rsidRDefault="00885669" w:rsidP="005C70D3">
            <w:pPr>
              <w:pStyle w:val="c22"/>
              <w:shd w:val="clear" w:color="auto" w:fill="FFFFFF"/>
              <w:spacing w:before="0" w:beforeAutospacing="0" w:after="0" w:afterAutospacing="0"/>
              <w:ind w:firstLine="840"/>
              <w:jc w:val="both"/>
              <w:rPr>
                <w:rStyle w:val="c9"/>
                <w:color w:val="000000"/>
                <w:lang w:val="tt-RU"/>
              </w:rPr>
            </w:pPr>
          </w:p>
        </w:tc>
      </w:tr>
    </w:tbl>
    <w:p w:rsidR="00D73282" w:rsidRPr="00D73282" w:rsidRDefault="00D73282" w:rsidP="00D73282">
      <w:pPr>
        <w:pStyle w:val="c21"/>
        <w:shd w:val="clear" w:color="auto" w:fill="FFFFFF"/>
        <w:spacing w:before="0" w:beforeAutospacing="0" w:after="0" w:afterAutospacing="0"/>
        <w:ind w:firstLine="568"/>
        <w:jc w:val="center"/>
        <w:rPr>
          <w:color w:val="000000"/>
          <w:sz w:val="28"/>
          <w:szCs w:val="28"/>
          <w:lang w:val="tt-RU"/>
        </w:rPr>
      </w:pPr>
    </w:p>
    <w:p w:rsidR="001B1480" w:rsidRDefault="00885669" w:rsidP="001B1480">
      <w:pPr>
        <w:pStyle w:val="c20"/>
        <w:shd w:val="clear" w:color="auto" w:fill="FFFFFF"/>
        <w:spacing w:before="0" w:beforeAutospacing="0" w:after="0" w:afterAutospacing="0"/>
        <w:jc w:val="center"/>
        <w:rPr>
          <w:lang w:val="tt-RU"/>
        </w:rPr>
      </w:pPr>
      <w:r w:rsidRPr="00957002">
        <w:rPr>
          <w:b/>
          <w:szCs w:val="18"/>
        </w:rPr>
        <w:lastRenderedPageBreak/>
        <w:t>Календарно-тематическое планирование  по музыке</w:t>
      </w:r>
      <w:r w:rsidR="001B1480" w:rsidRPr="001B1480">
        <w:rPr>
          <w:lang w:val="tt-RU"/>
        </w:rPr>
        <w:t xml:space="preserve"> </w:t>
      </w:r>
    </w:p>
    <w:p w:rsidR="00885669" w:rsidRPr="001B1480" w:rsidRDefault="001B1480" w:rsidP="001B1480">
      <w:pPr>
        <w:pStyle w:val="c20"/>
        <w:shd w:val="clear" w:color="auto" w:fill="FFFFFF"/>
        <w:spacing w:before="0" w:beforeAutospacing="0" w:after="0" w:afterAutospacing="0"/>
        <w:jc w:val="center"/>
        <w:rPr>
          <w:rFonts w:ascii="Pragmatica-Bold" w:hAnsi="Pragmatica-Bold" w:cs="Pragmatica-Bold"/>
          <w:sz w:val="18"/>
          <w:szCs w:val="18"/>
        </w:rPr>
      </w:pPr>
      <w:r>
        <w:rPr>
          <w:lang w:val="tt-RU"/>
        </w:rPr>
        <w:t xml:space="preserve">УМК: Учебник“Музыка” 4 класс, </w:t>
      </w:r>
      <w:r w:rsidRPr="00457CEE">
        <w:rPr>
          <w:sz w:val="22"/>
          <w:szCs w:val="22"/>
        </w:rPr>
        <w:t xml:space="preserve">Т.В. </w:t>
      </w:r>
      <w:proofErr w:type="spellStart"/>
      <w:r w:rsidRPr="00457CEE">
        <w:rPr>
          <w:sz w:val="22"/>
          <w:szCs w:val="22"/>
        </w:rPr>
        <w:t>Челышева</w:t>
      </w:r>
      <w:proofErr w:type="spellEnd"/>
      <w:r w:rsidRPr="00457CEE">
        <w:rPr>
          <w:sz w:val="22"/>
          <w:szCs w:val="22"/>
        </w:rPr>
        <w:t>, В.В. Кузнецова.</w:t>
      </w:r>
      <w:r>
        <w:rPr>
          <w:sz w:val="22"/>
          <w:szCs w:val="22"/>
          <w:lang w:val="tt-RU"/>
        </w:rPr>
        <w:t>,2014</w:t>
      </w:r>
    </w:p>
    <w:tbl>
      <w:tblPr>
        <w:tblStyle w:val="a3"/>
        <w:tblpPr w:leftFromText="180" w:rightFromText="180" w:vertAnchor="text" w:horzAnchor="margin" w:tblpY="1004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5592"/>
        <w:gridCol w:w="1276"/>
        <w:gridCol w:w="1701"/>
        <w:gridCol w:w="1417"/>
        <w:gridCol w:w="3260"/>
      </w:tblGrid>
      <w:tr w:rsidR="00885669" w:rsidTr="000703A1">
        <w:trPr>
          <w:trHeight w:val="576"/>
        </w:trPr>
        <w:tc>
          <w:tcPr>
            <w:tcW w:w="1037" w:type="dxa"/>
            <w:vMerge w:val="restart"/>
          </w:tcPr>
          <w:p w:rsidR="00885669" w:rsidRPr="00D37FB9" w:rsidRDefault="00885669" w:rsidP="0007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92" w:type="dxa"/>
            <w:vMerge w:val="restart"/>
          </w:tcPr>
          <w:p w:rsidR="00885669" w:rsidRPr="00D37FB9" w:rsidRDefault="00885669" w:rsidP="0007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Раздел.</w:t>
            </w:r>
          </w:p>
          <w:p w:rsidR="00885669" w:rsidRPr="00D37FB9" w:rsidRDefault="00885669" w:rsidP="0007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  <w:vMerge w:val="restart"/>
          </w:tcPr>
          <w:p w:rsidR="00885669" w:rsidRPr="00D37FB9" w:rsidRDefault="00885669" w:rsidP="000703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gridSpan w:val="2"/>
          </w:tcPr>
          <w:p w:rsidR="00885669" w:rsidRPr="00D37FB9" w:rsidRDefault="00885669" w:rsidP="000703A1">
            <w:pPr>
              <w:tabs>
                <w:tab w:val="left" w:pos="2556"/>
              </w:tabs>
              <w:jc w:val="center"/>
              <w:rPr>
                <w:rFonts w:ascii="Pragmatica-Bold" w:hAnsi="Pragmatica-Bold" w:cs="Pragmatica-Bold"/>
                <w:b/>
                <w:sz w:val="18"/>
                <w:szCs w:val="18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260" w:type="dxa"/>
            <w:vMerge w:val="restart"/>
          </w:tcPr>
          <w:p w:rsidR="00885669" w:rsidRPr="00D37FB9" w:rsidRDefault="00885669" w:rsidP="000703A1">
            <w:pPr>
              <w:tabs>
                <w:tab w:val="left" w:pos="25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85669" w:rsidTr="000703A1">
        <w:trPr>
          <w:trHeight w:val="252"/>
        </w:trPr>
        <w:tc>
          <w:tcPr>
            <w:tcW w:w="1037" w:type="dxa"/>
            <w:vMerge/>
          </w:tcPr>
          <w:p w:rsidR="00885669" w:rsidRDefault="00885669" w:rsidP="0007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vMerge/>
          </w:tcPr>
          <w:p w:rsidR="00885669" w:rsidRPr="00BA27A3" w:rsidRDefault="00885669" w:rsidP="0007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85669" w:rsidRPr="00BA27A3" w:rsidRDefault="00885669" w:rsidP="0007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85669" w:rsidRDefault="00885669" w:rsidP="000703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</w:p>
          <w:p w:rsidR="00885669" w:rsidRPr="00D37FB9" w:rsidRDefault="00885669" w:rsidP="000703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1417" w:type="dxa"/>
          </w:tcPr>
          <w:p w:rsidR="00885669" w:rsidRPr="00D37FB9" w:rsidRDefault="00885669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FB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260" w:type="dxa"/>
            <w:vMerge/>
          </w:tcPr>
          <w:p w:rsidR="00885669" w:rsidRDefault="00885669" w:rsidP="000703A1">
            <w:pPr>
              <w:tabs>
                <w:tab w:val="left" w:pos="2556"/>
              </w:tabs>
              <w:rPr>
                <w:rFonts w:ascii="Pragmatica-Bold" w:hAnsi="Pragmatica-Bold" w:cs="Pragmatica-Bold"/>
                <w:sz w:val="18"/>
                <w:szCs w:val="18"/>
              </w:rPr>
            </w:pPr>
          </w:p>
        </w:tc>
      </w:tr>
      <w:tr w:rsidR="00143EF8" w:rsidRPr="00DC3430" w:rsidTr="000703A1">
        <w:trPr>
          <w:trHeight w:val="285"/>
        </w:trPr>
        <w:tc>
          <w:tcPr>
            <w:tcW w:w="1037" w:type="dxa"/>
          </w:tcPr>
          <w:p w:rsidR="00143EF8" w:rsidRPr="00DC3430" w:rsidRDefault="00143EF8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2" w:type="dxa"/>
          </w:tcPr>
          <w:p w:rsidR="00143EF8" w:rsidRPr="00DC3430" w:rsidRDefault="00143EF8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>Музыка моего народа</w:t>
            </w:r>
            <w:r w:rsidR="000703A1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276" w:type="dxa"/>
          </w:tcPr>
          <w:p w:rsidR="00143EF8" w:rsidRPr="00DC3430" w:rsidRDefault="00143EF8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43EF8" w:rsidRPr="00143EF8" w:rsidRDefault="00143EF8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6.09</w:t>
            </w:r>
          </w:p>
        </w:tc>
        <w:tc>
          <w:tcPr>
            <w:tcW w:w="1417" w:type="dxa"/>
          </w:tcPr>
          <w:p w:rsidR="00143EF8" w:rsidRPr="00DC3430" w:rsidRDefault="00143EF8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43EF8" w:rsidRPr="00DC3430" w:rsidRDefault="00143EF8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rPr>
          <w:trHeight w:val="270"/>
        </w:trPr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Россия – Родина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</w:p>
        </w:tc>
        <w:tc>
          <w:tcPr>
            <w:tcW w:w="1276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13.09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Народная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музыка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энциклопедия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bookmarkEnd w:id="0"/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20.09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«Преданья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старины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глубо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кой…»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Борынгы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көйлә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*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27.09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92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«Преданья старины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глубокой…»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Трудовые песни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4.10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народ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ном духе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Бәет. Мөнәҗәт. 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11.10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Сказочные образы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в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зыке моего на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рода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Былины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18.10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92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Сказочные образы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зыке моего народа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Игровые песни. Частушки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143EF8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43EF8">
              <w:rPr>
                <w:rFonts w:ascii="Times New Roman" w:hAnsi="Times New Roman" w:cs="Times New Roman"/>
                <w:lang w:val="tt-RU"/>
              </w:rPr>
              <w:t>25.10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92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Между музыкой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моего </w:t>
            </w: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народа 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музыкой </w:t>
            </w: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других народов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моей </w:t>
            </w: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>страны</w:t>
            </w:r>
          </w:p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>нет непереходимых границ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Москвы – до самых до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окраин…»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Марийские народные песни </w:t>
            </w:r>
            <w:proofErr w:type="gramEnd"/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8.11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«От Москвы – до самых до окраин…»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удмуртские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народная музыка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15.11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«От Москвы – до самых до окраин…»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Мордовская народная музыка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 “Музыкальные традиции  народов России”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22.11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Башкирская музыка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29.11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92" w:type="dxa"/>
          </w:tcPr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Русские народные песни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6.12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Знакомимся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интонационными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портретами музыки</w:t>
            </w:r>
          </w:p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13.12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Знакомимся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интонационными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портретами музыки</w:t>
            </w:r>
          </w:p>
          <w:p w:rsidR="000703A1" w:rsidRP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C3430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и закрепление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0703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20.12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92" w:type="dxa"/>
          </w:tcPr>
          <w:p w:rsidR="000703A1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Между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музыкой р</w:t>
            </w: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азных народов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мира нет н</w:t>
            </w:r>
            <w:r w:rsidRPr="00DC3430">
              <w:rPr>
                <w:rFonts w:ascii="Times New Roman" w:hAnsi="Times New Roman" w:cs="Times New Roman"/>
                <w:b/>
                <w:sz w:val="24"/>
                <w:szCs w:val="24"/>
              </w:rPr>
              <w:t>епереходимых границ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тельность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изобрази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музыки народов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6212C" w:rsidRDefault="00D6212C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6212C" w:rsidRDefault="00D6212C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6212C" w:rsidRDefault="00D6212C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6212C" w:rsidRDefault="00D6212C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703A1" w:rsidRPr="000703A1" w:rsidRDefault="000703A1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10.01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592" w:type="dxa"/>
          </w:tcPr>
          <w:p w:rsidR="000703A1" w:rsidRPr="0030627C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Выразительность и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изобразительность</w:t>
            </w:r>
          </w:p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музыки народов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(2)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17.01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Своеобразие музы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интонаций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в мире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703A1" w:rsidRDefault="000703A1" w:rsidP="00457F0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703A1">
              <w:rPr>
                <w:rFonts w:ascii="Times New Roman" w:hAnsi="Times New Roman" w:cs="Times New Roman"/>
                <w:lang w:val="tt-RU"/>
              </w:rPr>
              <w:t>24.01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AF2EC5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592" w:type="dxa"/>
          </w:tcPr>
          <w:p w:rsidR="000703A1" w:rsidRPr="00DC3430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интонаци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0703A1" w:rsidRPr="0030627C">
              <w:rPr>
                <w:rFonts w:ascii="Times New Roman" w:hAnsi="Times New Roman" w:cs="Times New Roman"/>
                <w:sz w:val="24"/>
                <w:szCs w:val="24"/>
              </w:rPr>
              <w:t xml:space="preserve"> в мире</w:t>
            </w:r>
            <w:r w:rsidR="000703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0703A1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31.01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Как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помогает дружить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народам?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0703A1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592" w:type="dxa"/>
          </w:tcPr>
          <w:p w:rsidR="000703A1" w:rsidRPr="0030627C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му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зыкальные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менты есть</w:t>
            </w:r>
          </w:p>
          <w:p w:rsidR="000703A1" w:rsidRPr="00DC3430" w:rsidRDefault="000703A1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разных народов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мира?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0703A1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592" w:type="dxa"/>
          </w:tcPr>
          <w:p w:rsidR="000703A1" w:rsidRPr="0030627C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Какие музыкальные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инструменты есть</w:t>
            </w:r>
          </w:p>
          <w:p w:rsidR="000703A1" w:rsidRPr="00DC3430" w:rsidRDefault="000703A1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у разных народов мира?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0703A1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0703A1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592" w:type="dxa"/>
          </w:tcPr>
          <w:p w:rsidR="00D6212C" w:rsidRPr="0030627C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Какие музыкальные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инструменты есть</w:t>
            </w:r>
          </w:p>
          <w:p w:rsidR="000703A1" w:rsidRPr="00DC3430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у разных народов мира?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03A1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0703A1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2C" w:rsidRPr="00DC3430" w:rsidTr="000703A1">
        <w:tc>
          <w:tcPr>
            <w:tcW w:w="1037" w:type="dxa"/>
          </w:tcPr>
          <w:p w:rsidR="00D6212C" w:rsidRDefault="00D6212C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592" w:type="dxa"/>
          </w:tcPr>
          <w:p w:rsidR="00D6212C" w:rsidRPr="0030627C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пре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красен этот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мир!</w:t>
            </w:r>
          </w:p>
        </w:tc>
        <w:tc>
          <w:tcPr>
            <w:tcW w:w="1276" w:type="dxa"/>
          </w:tcPr>
          <w:p w:rsidR="00D6212C" w:rsidRDefault="00D6212C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212C" w:rsidRPr="00084866" w:rsidRDefault="00D6212C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6.03</w:t>
            </w:r>
          </w:p>
        </w:tc>
        <w:tc>
          <w:tcPr>
            <w:tcW w:w="1417" w:type="dxa"/>
          </w:tcPr>
          <w:p w:rsidR="00D6212C" w:rsidRPr="00DC3430" w:rsidRDefault="00D6212C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6212C" w:rsidRPr="00DC3430" w:rsidRDefault="00D6212C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3A1" w:rsidRPr="00DC3430" w:rsidTr="000703A1">
        <w:tc>
          <w:tcPr>
            <w:tcW w:w="1037" w:type="dxa"/>
          </w:tcPr>
          <w:p w:rsidR="000703A1" w:rsidRPr="00AF2EC5" w:rsidRDefault="00D6212C" w:rsidP="00AF2EC5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592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Как прекрасен этот</w:t>
            </w:r>
            <w:r w:rsidR="00AF2E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мир!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(2)</w:t>
            </w:r>
          </w:p>
        </w:tc>
        <w:tc>
          <w:tcPr>
            <w:tcW w:w="1276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703A1" w:rsidRPr="00084866" w:rsidRDefault="00D6212C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13.03</w:t>
            </w:r>
          </w:p>
        </w:tc>
        <w:tc>
          <w:tcPr>
            <w:tcW w:w="1417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703A1" w:rsidRPr="00DC3430" w:rsidRDefault="000703A1" w:rsidP="000703A1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2C" w:rsidRPr="00DC3430" w:rsidTr="000703A1">
        <w:tc>
          <w:tcPr>
            <w:tcW w:w="1037" w:type="dxa"/>
          </w:tcPr>
          <w:p w:rsidR="00D6212C" w:rsidRPr="00084866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592" w:type="dxa"/>
          </w:tcPr>
          <w:p w:rsidR="00D6212C" w:rsidRPr="00DC3430" w:rsidRDefault="00D6212C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Композитор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0627C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0627C">
              <w:rPr>
                <w:rFonts w:ascii="Times New Roman" w:hAnsi="Times New Roman" w:cs="Times New Roman"/>
                <w:b/>
                <w:sz w:val="24"/>
                <w:szCs w:val="24"/>
              </w:rPr>
              <w:t>слушатель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D6212C" w:rsidRPr="00DC3430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6212C" w:rsidRPr="00084866" w:rsidRDefault="00D6212C" w:rsidP="00D621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1417" w:type="dxa"/>
          </w:tcPr>
          <w:p w:rsidR="00D6212C" w:rsidRPr="00DC3430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6212C" w:rsidRPr="00DC3430" w:rsidRDefault="00D6212C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084866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592" w:type="dxa"/>
          </w:tcPr>
          <w:p w:rsidR="00084866" w:rsidRPr="00DC3430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Композитор –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творец красоты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3.04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084866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592" w:type="dxa"/>
          </w:tcPr>
          <w:p w:rsidR="00084866" w:rsidRPr="006705CA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Галерея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портретов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proofErr w:type="gramStart"/>
            <w:r w:rsidR="00670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gramEnd"/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В. Моцарт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592" w:type="dxa"/>
          </w:tcPr>
          <w:p w:rsidR="00084866" w:rsidRPr="006705CA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Галерея портретов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сполнителей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Композиторы 18-19 века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5592" w:type="dxa"/>
          </w:tcPr>
          <w:p w:rsidR="00084866" w:rsidRPr="00DC3430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Галерея портретов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сполнителей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084866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592" w:type="dxa"/>
          </w:tcPr>
          <w:p w:rsidR="00084866" w:rsidRPr="006705CA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Галерея портретов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сполнителей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 “Поклонимся великим тем годам...”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1.05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084866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592" w:type="dxa"/>
          </w:tcPr>
          <w:p w:rsidR="00084866" w:rsidRPr="006705CA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Галерея портретов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сполнителей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Ансамбли, хоры, голоса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8.05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084866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592" w:type="dxa"/>
          </w:tcPr>
          <w:p w:rsidR="00084866" w:rsidRPr="006705CA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Вслуши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вайся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услы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шишь!</w:t>
            </w:r>
            <w:r w:rsidR="00670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5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Инструментальный ансамбль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866" w:rsidRPr="00DC3430" w:rsidTr="000703A1">
        <w:tc>
          <w:tcPr>
            <w:tcW w:w="1037" w:type="dxa"/>
          </w:tcPr>
          <w:p w:rsidR="00084866" w:rsidRP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592" w:type="dxa"/>
          </w:tcPr>
          <w:p w:rsidR="00084866" w:rsidRPr="001B1480" w:rsidRDefault="00084866" w:rsidP="006705CA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Вслушивайся</w:t>
            </w:r>
            <w:r w:rsidR="001B14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627C">
              <w:rPr>
                <w:rFonts w:ascii="Times New Roman" w:hAnsi="Times New Roman" w:cs="Times New Roman"/>
                <w:sz w:val="24"/>
                <w:szCs w:val="24"/>
              </w:rPr>
              <w:t>и услышишь!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4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Повтореие и закркпление темы года.</w:t>
            </w:r>
          </w:p>
        </w:tc>
        <w:tc>
          <w:tcPr>
            <w:tcW w:w="1276" w:type="dxa"/>
          </w:tcPr>
          <w:p w:rsidR="00084866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84866" w:rsidRPr="00084866" w:rsidRDefault="00084866" w:rsidP="00457F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8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22.05</w:t>
            </w:r>
          </w:p>
        </w:tc>
        <w:tc>
          <w:tcPr>
            <w:tcW w:w="1417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84866" w:rsidRPr="00DC3430" w:rsidRDefault="00084866" w:rsidP="00D6212C">
            <w:pPr>
              <w:tabs>
                <w:tab w:val="left" w:pos="25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1141" w:rsidRDefault="00A51141" w:rsidP="00A51141">
      <w:pPr>
        <w:tabs>
          <w:tab w:val="left" w:pos="2556"/>
        </w:tabs>
        <w:rPr>
          <w:rFonts w:ascii="Pragmatica-Bold" w:hAnsi="Pragmatica-Bold" w:cs="Pragmatica-Bold"/>
          <w:sz w:val="18"/>
          <w:szCs w:val="18"/>
        </w:rPr>
        <w:sectPr w:rsidR="00A51141" w:rsidSect="00A51141">
          <w:footerReference w:type="default" r:id="rId8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center"/>
        <w:rPr>
          <w:rFonts w:ascii="Times New Roman" w:eastAsia="NewtonC" w:hAnsi="Times New Roman" w:cs="NewtonC"/>
          <w:color w:val="000000"/>
          <w:kern w:val="2"/>
          <w:sz w:val="24"/>
          <w:szCs w:val="24"/>
          <w:lang w:val="tt-RU" w:eastAsia="hi-IN" w:bidi="hi-IN"/>
        </w:rPr>
      </w:pPr>
      <w:r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val="tt-RU" w:eastAsia="hi-IN" w:bidi="hi-IN"/>
        </w:rPr>
        <w:lastRenderedPageBreak/>
        <w:t>Дополнительный музыкальный материал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center"/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  <w:t>1-я четверть «Музыка моего народа»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proofErr w:type="gram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«Как у наших у ворот».</w:t>
      </w:r>
      <w:proofErr w:type="gram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Русская народная песня (с сопровождением на ложках и бубне).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«Ходит месяц над лугами».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Из альбома фортепьянных пьес «Детская музыка». С. Прокофьев.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«Осень».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Музыка Ц. Кюи, слова А. Плещеева.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spacing w:val="-2"/>
          <w:kern w:val="2"/>
          <w:sz w:val="24"/>
          <w:szCs w:val="24"/>
          <w:lang w:eastAsia="hi-IN" w:bidi="hi-IN"/>
        </w:rPr>
        <w:t xml:space="preserve"> «Первая песня Баяна» </w:t>
      </w:r>
      <w:r w:rsidRPr="00265386">
        <w:rPr>
          <w:rFonts w:ascii="Times New Roman" w:eastAsia="NewtonC" w:hAnsi="Times New Roman" w:cs="NewtonC"/>
          <w:color w:val="000000"/>
          <w:spacing w:val="-2"/>
          <w:kern w:val="2"/>
          <w:sz w:val="24"/>
          <w:szCs w:val="24"/>
          <w:lang w:eastAsia="hi-IN" w:bidi="hi-IN"/>
        </w:rPr>
        <w:t>из оперы «Руслан и Людмила».</w:t>
      </w:r>
      <w:r w:rsidRPr="00265386">
        <w:rPr>
          <w:rFonts w:ascii="Times New Roman" w:eastAsia="NewtonC" w:hAnsi="Times New Roman" w:cs="NewtonC"/>
          <w:i/>
          <w:iCs/>
          <w:color w:val="000000"/>
          <w:spacing w:val="-2"/>
          <w:kern w:val="2"/>
          <w:sz w:val="24"/>
          <w:szCs w:val="24"/>
          <w:lang w:eastAsia="hi-IN" w:bidi="hi-IN"/>
        </w:rPr>
        <w:t xml:space="preserve"> </w:t>
      </w:r>
      <w:r w:rsidRPr="00265386">
        <w:rPr>
          <w:rFonts w:ascii="Times New Roman" w:eastAsia="NewtonC" w:hAnsi="Times New Roman" w:cs="NewtonC"/>
          <w:color w:val="000000"/>
          <w:spacing w:val="-2"/>
          <w:kern w:val="2"/>
          <w:sz w:val="24"/>
          <w:szCs w:val="24"/>
          <w:lang w:eastAsia="hi-IN" w:bidi="hi-IN"/>
        </w:rPr>
        <w:t>М. Глинка.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«Вставайте, люди русские!».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Хор из кантаты «Александр Невский». С. Прокофьев.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«Парень с гармошкой».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Г. Свиридов.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«Колыбельная»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из сюиты для оркестра «Восемь русских народных песен». А.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Лядов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«Кадриль».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Музыка В.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Темнова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, слова О. Левицкого.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 xml:space="preserve"> «Озорные частушки» музыка Р. Щедрина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«Ария Снегурочки»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из оперы «Снегурочка». Н. Римский-Корсаков. Исполняет В. Соколик. 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Фрагменты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из балета «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Чиполлино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: «Общий танец», «Танец полицейских и Помидора», «Шествие Лимона», «Груша наигрывает на скрипке», «Строительство домика Тыквы», «Выход Помидора», «Погоня». Музыка К. Хачатуряна. Чтец В. Абдулов.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center"/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  <w:t>2-я четверть «Между музыкой моего народа и музыкой других народов моей страны нет непереходимых границ»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Концерт № 3 для фортепьяно с оркестром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(главная мелодия 1-й части). С. Рахманинов.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Концерт № 3 для фортепьяно с оркестром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(фрагмент). С. Рахманинов.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Исламей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Фантазия для фортепьяно (татарская и кабардинская темы). М. Балакирев.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Перепелочка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(фортепьянная пьеса на тему белорусской народной песни). А.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Эшпай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«Кто о чем поет?»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(в татарском стиле). Музыка Р. Бойко, слова В. Викторова.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«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На лужке».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Марийская народная песня. Русский текст  В.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 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Татаринова.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«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Колыбельная».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Народная песня коми. Русский текст  С. Болотина.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«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Ой, тайга, </w:t>
      </w:r>
      <w:proofErr w:type="gram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ой</w:t>
      </w:r>
      <w:proofErr w:type="gram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, пурга».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Чукотская народная песня. Русский текст и обработка О. Грачева.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 xml:space="preserve"> «</w:t>
      </w:r>
      <w:proofErr w:type="spellStart"/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Уйнапат</w:t>
      </w:r>
      <w:proofErr w:type="spellEnd"/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». Э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скимосская народная песня.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 xml:space="preserve">«Моя колыбельная». </w:t>
      </w:r>
      <w:proofErr w:type="spellStart"/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У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дыгейская</w:t>
      </w:r>
      <w:proofErr w:type="spellEnd"/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 xml:space="preserve"> народная песня.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«Сокол». А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варская народная песня.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«В каждом ауле песни поют». Черкесская народная песня.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FF"/>
          <w:kern w:val="2"/>
          <w:sz w:val="24"/>
          <w:szCs w:val="24"/>
          <w:lang w:eastAsia="hi-IN" w:bidi="hi-IN"/>
        </w:rPr>
      </w:pP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center"/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  <w:t>3-я четверть «Между музыкой разных народов мира нет не переходимых границ»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«Бульба».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Белорусская народная песня.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«Камертон».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Норвежская народная мелодия. Русский текст Я.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 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Серпина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«Ласточка»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(в азербайджанском стиле). Музыка Р. Бойко, слова В. Викторова.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Мавриги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Узбекский народный танец-марш (для исполнения с музыкально-ритмическими движениями).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lastRenderedPageBreak/>
        <w:t>«Полька». Ч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 xml:space="preserve">ешская народная песня-танец. Русский текст </w:t>
      </w:r>
      <w:proofErr w:type="spellStart"/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В.Викторова</w:t>
      </w:r>
      <w:proofErr w:type="spellEnd"/>
      <w:proofErr w:type="gramStart"/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 xml:space="preserve"> .</w:t>
      </w:r>
      <w:proofErr w:type="gramEnd"/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 xml:space="preserve"> «</w:t>
      </w:r>
      <w:proofErr w:type="spellStart"/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Солдатушки</w:t>
      </w:r>
      <w:proofErr w:type="spellEnd"/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>, бравы ребятушки». Р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усская народная песня.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«Песни и пляски птиц»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из оперы «Снегурочка». Н. Римский-Корсаков.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«Светлячок».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Грузинская народная песня.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«Русская песня», «Итальянская песенка», «Старинная французская песенка», «Немецкая песенка», «Неаполитанская песенка»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из «Детского альбома» для фортепьяно. П. Чайковский.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«Маленький 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негритенок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». 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К. Дебюсси.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i/>
          <w:kern w:val="2"/>
          <w:sz w:val="24"/>
          <w:szCs w:val="24"/>
          <w:lang w:eastAsia="hi-IN" w:bidi="hi-IN"/>
        </w:rPr>
        <w:t xml:space="preserve"> «Летите, голуби, летите!». </w:t>
      </w: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 xml:space="preserve">Песня из кинофильма «Мы за мир» музыка И. Дунаевского, слова 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 xml:space="preserve">М. </w:t>
      </w:r>
      <w:proofErr w:type="spellStart"/>
      <w:r w:rsidRPr="00265386">
        <w:rPr>
          <w:rFonts w:ascii="Times New Roman" w:eastAsia="NewtonC" w:hAnsi="Times New Roman" w:cs="Times New Roman"/>
          <w:kern w:val="2"/>
          <w:sz w:val="24"/>
          <w:szCs w:val="24"/>
          <w:lang w:eastAsia="hi-IN" w:bidi="hi-IN"/>
        </w:rPr>
        <w:t>Матусовского</w:t>
      </w:r>
      <w:proofErr w:type="spellEnd"/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«Вариации на русскую тему».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Л.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ван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Бетховен.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«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Венецианская ночь».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М. Глинка.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«Взял бы я бандуру».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Украинская народная песня в исполнении капеллы бандуристов под управлением Г.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Кулябы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«Лявониха».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Белорусский народный танец. Обработка для цимбал с оркестром. Н.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Прошко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. Солирует на цимбалах А.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Славия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«Февраль (Масленица)»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из фортепьянного альбома «Времена года». П. Чайковский.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«Веснянка».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Украинская народная песня.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Концерт № 1 для фортепьяно с оркестром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(главная тема финала). П. Чайковский.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«Свадьба Солнца и Весны».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Музыкальная сказка в стихах. Стихи Поликсены Соловьевой. Музыка М. Кузмина. 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center"/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b/>
          <w:bCs/>
          <w:color w:val="000000"/>
          <w:kern w:val="2"/>
          <w:sz w:val="24"/>
          <w:szCs w:val="24"/>
          <w:lang w:eastAsia="hi-IN" w:bidi="hi-IN"/>
        </w:rPr>
        <w:t>4-я четверть «Композитор – исполнитель – слушатель»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«Маленькая двухголосная фуга».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И.С. Бах.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Симфония № 40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(соль-минор) (экспозиция 1-й части). В.А. Моцарт.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iCs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kern w:val="2"/>
          <w:sz w:val="24"/>
          <w:szCs w:val="24"/>
          <w:lang w:eastAsia="hi-IN" w:bidi="hi-IN"/>
        </w:rPr>
        <w:t xml:space="preserve">Сцена Снегурочки с  Морозом и Весною </w:t>
      </w:r>
      <w:r w:rsidRPr="00265386">
        <w:rPr>
          <w:rFonts w:ascii="Times New Roman" w:eastAsia="NewtonC" w:hAnsi="Times New Roman" w:cs="NewtonC"/>
          <w:iCs/>
          <w:kern w:val="2"/>
          <w:sz w:val="24"/>
          <w:szCs w:val="24"/>
          <w:lang w:eastAsia="hi-IN" w:bidi="hi-IN"/>
        </w:rPr>
        <w:t>из пролога к опере «Снегурочка». Н.А. Римский-Корсаков.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«Ария Снегурочки»</w:t>
      </w:r>
      <w:r w:rsidRPr="00265386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из оперы «Снегурочка». Н. А. Римский-Корсаков.</w:t>
      </w:r>
    </w:p>
    <w:p w:rsidR="00265386" w:rsidRPr="00265386" w:rsidRDefault="00265386" w:rsidP="00265386">
      <w:pPr>
        <w:widowControl w:val="0"/>
        <w:suppressAutoHyphens/>
        <w:autoSpaceDE w:val="0"/>
        <w:spacing w:after="0" w:line="22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«Третья песня Леля»</w:t>
      </w:r>
      <w:r w:rsidRPr="00265386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из оперы «Снегурочка» Н. А. Римский-Корсаков.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Фрагменты из оперы «Садко»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 Н.А. Римский-Корсаков: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(четвертая картина) – 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«Песня Варяжского гостя»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(бас), 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«Песня Индийского гостя»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(тенор), 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«Песня 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Веденецкого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гостя»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 (баритон);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(шестая картина) – </w:t>
      </w: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«Колыбельная </w:t>
      </w:r>
      <w:proofErr w:type="spellStart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>Волховы</w:t>
      </w:r>
      <w:proofErr w:type="spellEnd"/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»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(сопрано). Исполняет Г.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Олейниченко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«До свиданья, Москва!».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Музыка А. 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Пахмутовой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, слова Н.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 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Добронравова. Исполняют: Л. Лещенко и 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jc w:val="both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«Поклонимся великим тем годам».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 xml:space="preserve">Музыка А. </w:t>
      </w:r>
      <w:proofErr w:type="spellStart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Пахмутовой</w:t>
      </w:r>
      <w:proofErr w:type="spellEnd"/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, слова М. Львова. Исполняют: Л. Зыкина, И. Кобзон, Н. Басков, Р. Ибрагимов.</w:t>
      </w:r>
    </w:p>
    <w:p w:rsidR="00265386" w:rsidRPr="00265386" w:rsidRDefault="00265386" w:rsidP="00265386">
      <w:pPr>
        <w:widowControl w:val="0"/>
        <w:tabs>
          <w:tab w:val="left" w:pos="2040"/>
        </w:tabs>
        <w:suppressAutoHyphens/>
        <w:autoSpaceDE w:val="0"/>
        <w:spacing w:after="0" w:line="220" w:lineRule="atLeast"/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</w:pPr>
      <w:r w:rsidRPr="00265386">
        <w:rPr>
          <w:rFonts w:ascii="Times New Roman" w:eastAsia="NewtonC" w:hAnsi="Times New Roman" w:cs="NewtonC"/>
          <w:i/>
          <w:iCs/>
          <w:color w:val="000000"/>
          <w:kern w:val="2"/>
          <w:sz w:val="24"/>
          <w:szCs w:val="24"/>
          <w:lang w:eastAsia="hi-IN" w:bidi="hi-IN"/>
        </w:rPr>
        <w:t xml:space="preserve"> «Славься!». </w:t>
      </w:r>
      <w:r w:rsidRPr="00265386">
        <w:rPr>
          <w:rFonts w:ascii="Times New Roman" w:eastAsia="NewtonC" w:hAnsi="Times New Roman" w:cs="NewtonC"/>
          <w:color w:val="000000"/>
          <w:kern w:val="2"/>
          <w:sz w:val="24"/>
          <w:szCs w:val="24"/>
          <w:lang w:eastAsia="hi-IN" w:bidi="hi-IN"/>
        </w:rPr>
        <w:t>Хор из оперы «Жизнь за царя (Иван Сусанин)». М. Глинка.</w:t>
      </w:r>
    </w:p>
    <w:p w:rsidR="00265386" w:rsidRPr="00265386" w:rsidRDefault="00265386" w:rsidP="00265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F6177" w:rsidRPr="008F6177" w:rsidRDefault="008F6177" w:rsidP="00D73282">
      <w:pPr>
        <w:pStyle w:val="c20"/>
        <w:shd w:val="clear" w:color="auto" w:fill="FFFFFF"/>
        <w:spacing w:before="0" w:beforeAutospacing="0" w:after="0" w:afterAutospacing="0"/>
        <w:jc w:val="center"/>
        <w:rPr>
          <w:lang w:val="tt-RU"/>
        </w:rPr>
      </w:pPr>
    </w:p>
    <w:sectPr w:rsidR="008F6177" w:rsidRPr="008F6177" w:rsidSect="00A5114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C65" w:rsidRDefault="00C20C65">
      <w:pPr>
        <w:spacing w:after="0" w:line="240" w:lineRule="auto"/>
      </w:pPr>
      <w:r>
        <w:separator/>
      </w:r>
    </w:p>
  </w:endnote>
  <w:endnote w:type="continuationSeparator" w:id="0">
    <w:p w:rsidR="00C20C65" w:rsidRDefault="00C20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ragmatica-Bold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NewtonC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3979660"/>
      <w:docPartObj>
        <w:docPartGallery w:val="Page Numbers (Bottom of Page)"/>
        <w:docPartUnique/>
      </w:docPartObj>
    </w:sdtPr>
    <w:sdtEndPr/>
    <w:sdtContent>
      <w:p w:rsidR="002D2E74" w:rsidRDefault="001B148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29B2">
          <w:rPr>
            <w:noProof/>
          </w:rPr>
          <w:t>4</w:t>
        </w:r>
        <w:r>
          <w:fldChar w:fldCharType="end"/>
        </w:r>
      </w:p>
    </w:sdtContent>
  </w:sdt>
  <w:p w:rsidR="002D2E74" w:rsidRDefault="00C20C6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C65" w:rsidRDefault="00C20C65">
      <w:pPr>
        <w:spacing w:after="0" w:line="240" w:lineRule="auto"/>
      </w:pPr>
      <w:r>
        <w:separator/>
      </w:r>
    </w:p>
  </w:footnote>
  <w:footnote w:type="continuationSeparator" w:id="0">
    <w:p w:rsidR="00C20C65" w:rsidRDefault="00C20C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B2148"/>
    <w:multiLevelType w:val="hybridMultilevel"/>
    <w:tmpl w:val="87B80364"/>
    <w:lvl w:ilvl="0" w:tplc="572463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7D8774C"/>
    <w:multiLevelType w:val="hybridMultilevel"/>
    <w:tmpl w:val="2EBEB2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8D"/>
    <w:rsid w:val="000703A1"/>
    <w:rsid w:val="00084866"/>
    <w:rsid w:val="00143EF8"/>
    <w:rsid w:val="001B1480"/>
    <w:rsid w:val="00265386"/>
    <w:rsid w:val="0029556B"/>
    <w:rsid w:val="00564DE0"/>
    <w:rsid w:val="005C70D3"/>
    <w:rsid w:val="006705CA"/>
    <w:rsid w:val="006E1305"/>
    <w:rsid w:val="008320FC"/>
    <w:rsid w:val="00885669"/>
    <w:rsid w:val="00890F8D"/>
    <w:rsid w:val="008F6177"/>
    <w:rsid w:val="009435F4"/>
    <w:rsid w:val="00A43B8A"/>
    <w:rsid w:val="00A51141"/>
    <w:rsid w:val="00A91740"/>
    <w:rsid w:val="00AD02C4"/>
    <w:rsid w:val="00AF2EC5"/>
    <w:rsid w:val="00B529B2"/>
    <w:rsid w:val="00B95ACE"/>
    <w:rsid w:val="00C20C65"/>
    <w:rsid w:val="00CF6CB8"/>
    <w:rsid w:val="00D6212C"/>
    <w:rsid w:val="00D73282"/>
    <w:rsid w:val="00E91980"/>
    <w:rsid w:val="00FD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CF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CF6CB8"/>
  </w:style>
  <w:style w:type="character" w:customStyle="1" w:styleId="c51">
    <w:name w:val="c51"/>
    <w:basedOn w:val="a0"/>
    <w:rsid w:val="00D73282"/>
  </w:style>
  <w:style w:type="character" w:customStyle="1" w:styleId="c42">
    <w:name w:val="c42"/>
    <w:basedOn w:val="a0"/>
    <w:rsid w:val="00D73282"/>
  </w:style>
  <w:style w:type="paragraph" w:customStyle="1" w:styleId="c21">
    <w:name w:val="c21"/>
    <w:basedOn w:val="a"/>
    <w:rsid w:val="00D73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D73282"/>
  </w:style>
  <w:style w:type="table" w:styleId="a3">
    <w:name w:val="Table Grid"/>
    <w:basedOn w:val="a1"/>
    <w:uiPriority w:val="59"/>
    <w:rsid w:val="00D7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2">
    <w:name w:val="c22"/>
    <w:basedOn w:val="a"/>
    <w:rsid w:val="00D73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D73282"/>
  </w:style>
  <w:style w:type="paragraph" w:styleId="a4">
    <w:name w:val="footer"/>
    <w:basedOn w:val="a"/>
    <w:link w:val="a5"/>
    <w:uiPriority w:val="99"/>
    <w:unhideWhenUsed/>
    <w:rsid w:val="00A51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A511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CF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CF6CB8"/>
  </w:style>
  <w:style w:type="character" w:customStyle="1" w:styleId="c51">
    <w:name w:val="c51"/>
    <w:basedOn w:val="a0"/>
    <w:rsid w:val="00D73282"/>
  </w:style>
  <w:style w:type="character" w:customStyle="1" w:styleId="c42">
    <w:name w:val="c42"/>
    <w:basedOn w:val="a0"/>
    <w:rsid w:val="00D73282"/>
  </w:style>
  <w:style w:type="paragraph" w:customStyle="1" w:styleId="c21">
    <w:name w:val="c21"/>
    <w:basedOn w:val="a"/>
    <w:rsid w:val="00D73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D73282"/>
  </w:style>
  <w:style w:type="table" w:styleId="a3">
    <w:name w:val="Table Grid"/>
    <w:basedOn w:val="a1"/>
    <w:uiPriority w:val="59"/>
    <w:rsid w:val="00D7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2">
    <w:name w:val="c22"/>
    <w:basedOn w:val="a"/>
    <w:rsid w:val="00D73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rsid w:val="00D73282"/>
  </w:style>
  <w:style w:type="paragraph" w:styleId="a4">
    <w:name w:val="footer"/>
    <w:basedOn w:val="a"/>
    <w:link w:val="a5"/>
    <w:uiPriority w:val="99"/>
    <w:unhideWhenUsed/>
    <w:rsid w:val="00A51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A51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305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7</Pages>
  <Words>1890</Words>
  <Characters>10776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гульнур</cp:lastModifiedBy>
  <cp:revision>14</cp:revision>
  <cp:lastPrinted>2018-09-10T17:56:00Z</cp:lastPrinted>
  <dcterms:created xsi:type="dcterms:W3CDTF">2018-09-10T17:55:00Z</dcterms:created>
  <dcterms:modified xsi:type="dcterms:W3CDTF">2020-09-17T13:39:00Z</dcterms:modified>
</cp:coreProperties>
</file>